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E00" w:rsidRDefault="00C40E00" w:rsidP="00C40E00">
      <w:pPr>
        <w:spacing w:after="0"/>
        <w:ind w:left="354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Лекция №3</w:t>
      </w:r>
    </w:p>
    <w:p w:rsidR="00C40E00" w:rsidRPr="00AF1C66" w:rsidRDefault="00C40E00" w:rsidP="00C40E00">
      <w:pPr>
        <w:spacing w:after="0"/>
        <w:ind w:left="3540"/>
        <w:jc w:val="both"/>
        <w:rPr>
          <w:rFonts w:ascii="Times New Roman" w:hAnsi="Times New Roman" w:cs="Times New Roman"/>
          <w:sz w:val="28"/>
          <w:szCs w:val="28"/>
        </w:rPr>
      </w:pP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Утилизация цементной пыли. Основным направлением утилизации пыли, образуемой при обжиге цементного клинкера в вращающихся печах, является использование ее в самом процессе производства цемента. Пыль из пылеосадительных камер возвращается во вращающуюся печь вместе со шламом. Основное же количество пыли улавливается в электрофильтрах. Эта пыль имеет высокую дисперсность и содержит повышенное количество свободного оксида кальция, щелочей и серного ангидрита. Добавка 5—15% пыли к сырьевому шламу вызывает его коагуляцию и уменьшение текучести. При повышенном содержании в ней щелочных оксидов снижается качество клинкера.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Сейчас на цементных заводах с мокрым способом производства применяются различные способы возврата пыли в печь. Для предотвращения зарастания труб, замазывания цепей и образования шламовых колец пыль можно вводить в виде пульпы. Влажность шлама эффективно снижается за счет разжижителей.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гранулированном и негранулированном виде пыль вводят за цепную завесу печи ( 6.5), устраняя ее отрицательное влияние на шлам. При беззольном топливе и относительно невысоком количестве пыли (8—10%) ее можно возвращать в печь вдуванием в зону спекания с «горячего» конца печи. На крупных заводах целесообразен обжиг всей уловленной пыли в отдельной вращающейся печи.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Пыль, уловленная электрофильтрами вращающихся печей, может служить основным компонентом различных смешанных вяжущих. Ее активизируют добавками портландцементного клинкера, гипса и доменных гранулированных шлаков. Для активного проявления вяжущих свойств в композициях пыли с гипсом, шлаком и другими добавками она должна содержать достаточное количество свободного оксида кальция и клинкерных минералов.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Компоненты, составляющие цементную пыль, гидратируются при запаривании и активно реагируют с кремнеземом, образуя гидросиликаты и гидроалюмосиликаты. Это позволяет частично или полностью заменять известь в производстве силикатных кирпича и бетонов, что значительно повышает их прочность. Применение цементной пыли эффективно и при изготовлении ячеистых силикатных бетонов. Для предотвращения неравномерности изменения объема силикатные материалы из смесей, содержащих цементную пыль, производят по гидратной схеме с принудительным гашением или с длительным вылеживанием пыли до полной гидратации оксида кальция.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Количество щелочных оксидов в пыли для производства вяжущих известково-шлакового и известково-пуццоланового типа должно составлять не более 2—4%. Высокощелочную пыль можно использовать как калийное удобрение и 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для получения электротехнического фарфора. Одним из наиболее рациональных направлений использования высокощелочной пыли является изготовление на ее основе шлакоще-лочных (пылешлаковых) вяжущих.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щелочных оксидов в пыли разных заводов не одинаково. Они связаны в виде щелочных сульфатов, хлоридов я карбонатов. Количество щелочных соединений увеличивается с ростом дисперсности пыли. Наиболее высокими прочностными показателями обладают шлакощелочные вяжущие при соотношении основного доменного гранулированного шлака и щелочной пыли 3:1. При этом удельная поверхность шлака должна составлять около 3000, пыли — до 9000 см2/г. Наибольшим активизирующим действием обладают щелочные карбонаты, наименьшим — сульфаты. Влияние щелочных карбонатов уменьшается с ростом содержания в пыли сульфата кальция.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Пылешлаковые вяжущие характеризуются следующими особенностями: рост их активности прямо пропорционален концентрации щелочей; они обладают высокой прочностью на изгиб и низкой во-допотребностью. На основе этих вяжущих можно получать бетоны с широким диапазоном марок по прочности, морозостойкости и водонепроницаемости, обладающие высоким сцеплением с арматурой и надежно защищающие ее от коррозии. В бетонах на пылешлаковых вяжущих могут применяться как обычные, так и дисперсные заполнители.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Высокая дисперсность пыли позволяет использовать ее в качестве порошкообразного наполнителя асфальтовых бетонов. Минеральный порошок совместно с битумом образует асфальтовое вяжущее вещество, в значительной мере обусловливающее прочность асфальтовых бетонов, их плотность и теплоустойчивость. Качество пыли, как минерального порошка, снижается с увеличением содержания в ней водорастворимых соединений. Следует учитывать также высокую внутреннюю пористость цементной пыли, вызывающую ускоренное старение асфальтовых смесей и ухудшение их деформативной способности вследствие избирательной адсорбции масел и смол на внутренней поверхности пор.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Материалы из асбестоцементных отходов. В производстве асбесто-цементных изделий образуются отходы в виде влажной смеси асбеста и цемента, оседающей в отстойниках при очистке сбрасываемой в них воды, а также брак изделий, обрезки труб и стружка, получаемые при их механической обработке.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сухих отходов составляет 2,6—4% массы выпускаемых изделий. Объем влажных отходов, являющихся осадком сточных вод в пересчете на сухое вещество достигает 1,5—2% массы сырья.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целесообразно возвращать отходы в основное производство. Влажные асбестоцементные отходы с большим содержанием воды (до 300% по массе) необходимо возвратить в технологический процесс как можно скорее после завершения фильтрации, чтобы эффективнее использовать негидратированную часть цемента.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Сухие асбестоцементные отходы можно ввести в асбестоцементную суспензию только после дробления и помола. Из-за отсутствия специального 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оборудования, энерго- и трудоемкости помола отходов такая технология в асбестоцементном производстве используется редко.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Свойства материалов на основе асбестоцементных отходов в значительной степени зависят от их подготовки асбестоцементных отходов к введению в технологический процесс.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Влажные и молотые сухие асбестоцементные отходы имеют высокую удельную поверхность, что является причиной повышенной во-допотребности материалов, полученных на их основе. Поэтому для получения строительных материалов с требуемыми физико-механическими характеристиками приходится применять жесткие смеси и прибегать к интенсивным методам уплотнения, в частности прессованию. Причем прессующее давление должно быть в пределах 30— 50 МПа. Однако таким образом целесообразно изготовлять лишь небольшие по размеру изделия — плиты, кирпичи, стеновые камни и др.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Асбестоцементные отходы содержат большое количество гидратиро-ванных цементных минералов и асбеста. При обжиге они приобретают вяжущие свойства в результате обезвоживания гидратных составляющих цемента и асбеста. Оптимальная температура обжига 600—700 °С. В этом температурном диапазоне завершается дегидратация гидросиликатов, разлагается асбест и образуется ряд минералов, способных к гидравлическому твердению.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Вяжущее с выраженной активностью можно получить смешиванием термически обработанных асбестоцементных отходов с металлургическим шлаком и гипсом при содержании в нем асбестоцементных отходов 40—50%, 50—60% шлака и 5% гипса. Активность вяжущего при 28-суточном водном твердении достигает 20—25 МПа.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Значительное повышение прочности материала наблюдается при добавке кремнеземистых компонентов (шлаков, зол ТЭЦ, кварцевого песка и т. д.) в результате реакции пуццоланизации. Известно, что такая реакция наиболее интенсивно протекает при температуре 174— 200 °С и давлении насыщенного пара 0,8—1,5 МПа.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асбестоцементных отходов изготавливают облицовочные плитки и плитки для пола. Твердые сухие отходы дробят и тонко измельчают, а затем смешивают с портландцементом (15—20%) и увлажняют до 10—12%. Фактурный слой готовят в виде асбестоцементной пасты на основе белого или цветного портландцемента. Плитки размером 150 х 150 и 600 х 300 мм и толщиной 8 мм формуют в пресс-формах с подкладками из плексигласа или хромированной стали. Изделия из полусухой массы формуют при удельном давлении 1,5—2,5 МПа. Затвердевшие плитки имеют прочность на изгиб не менее 10 МПа и во-допоглощение не более 22%.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Массу для формования плиток можно получить также смешиванием мокрых (70%) и молотых сухих (20%) асбестоцементных отходов с добавкой 10% портландцемента. Разработана технология формования плит из массы, содержащей 60—80% мокрых асбестоцементных отходов, 20—30% глины и 15—20% битума путем прессования их под давлением 1,5—2 МПа. Такие 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изделия имеют среднюю плотность 350—410 кг/м3, прочность на изгиб 0,06—0,15 МПа и на сжатие 0,12—0,32 МПа.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Облицовочные плитки средней плотностью 500—600 кг/м3 и прочностью на изгиб 5 МПа и более получают прессованием асбестоцементных отходов с добавкой полимеров резольного типа (фенолфор-мальдегидных, мочевино-формальдегидных).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Эффективным видом вяжущего в композициях из асбестоцементных отходов является жидкое стекло. Облицовочные плиты из смеси высушенных и измельченных в порошок асбестоцементных отходов (70—74%) и раствора жидкого стекла плотностью 1,1—1,15 г/см3 (26— 30%) получают при удельном давлении прессования 4—5 МПа. В сухом состоянии эти плиты имеют среднюю плотность 1380—1410 кг/м3, прочность на изгиб — 6,5—7 МПа, на сжатие—12—16 МПа, коэффициент размягчения — 0,8, сорбционную влажность — 3,9—5%.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одной из технологий, отходы подсушивают и перерабатывают до получения фракции не более 20 мм. Затем их смешивают с водой и вяжущим в бетономешалке принудительного действия. Полученную массу укладывают в формы и уплотняют методом вибрации. Тепловая обработка отформованных плит производится в течение 18—20 ч при температуре, которая подбирается опытным путем в зависимости от вида использованного вяжущего. Изделия добирают необходимую прочность и приобретают лимитированную влажность (не более 10%) при твердении в естественных условиях или при сушке в сушилках. Тепловая обработка плит осуществляется в кольцевых индукционных электросушилках на вагонетках. Средняя плотность плит в сухом состоянии составляет 500 кг/м3, прочность на сжатие не менее 0,6 МПа, коэффициент теплопроводности не более 0,0897 Вт/м • °С.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Были изучены композиции на основе асбестоцементных отходов и легких органических материалов — костры льна и опилок.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Экспериментально установлено, что смесь влажных отходов с молотой кострой хорошо формуется различными способами (прессование, трамбование, вибрирование), отформованные образцы обладают прочностью, достаточной для быстрого освобождения из форм. Кроме того, материал твердеет самостоятельно и не требует ввода специального вяжущего.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отходов асбестоцементного производства изготавливают теплоизоляционные материалы. Изделия в виде плит, сегментов и скорлуп получают из измельченных отходов с добавкой извести, гипса и песка. Теплоизоляционные материалы можно получать также из смесей асбестоцементных отходов, цемента, жидкого стекла и других вяжущих при введении в смеси газо- и пенообразователей. Так, газобетон на основе вяжущих из асбестоцементных отходов имеет прочность на сжатие 1,9—2,4 МПа и среднюю плотность 370—420 кг/м3.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Асбестоцементные отходы могут служить наполнителями теплых штукатурок и асфальтовых бетонов с высокой ударной вязкостью.</w:t>
      </w:r>
    </w:p>
    <w:p w:rsidR="00C40E00" w:rsidRPr="00AF1C66" w:rsidRDefault="00C40E00" w:rsidP="00C40E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Предложено использовать «мокрые» отходы производства асбестоцементных изделий в легких мелкозернистых бетонах для полов жилых, общественных и 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других зданий взамен легких поризованных мелкозернистых бетонов. Технологическая схема производства легкого мелкозернистого бетона с использованием «мокрых» отходов дана на  6.6. Отходы, доставленные из отвалов автомобильным транспортом, подают с помощью грейфера в шламбассейн, где с помощью передвижной мешалки перемешивают с водой. С целью получения однородной массы производится мокрый помол отходов в течение 5—6 мин. После помола отходы в виде пульпы имеют среднюю плотность 1075—1080 кг/м3. Пульпа растворонасосом через жидкостный дозатор подается в смеситель, куда дозируются также цементи песок. Готовую бетонную смесь транспортируют к месту укладки так же, как обычные строительные растворы.</w:t>
      </w:r>
    </w:p>
    <w:p w:rsidR="000C131D" w:rsidRDefault="00C40E00">
      <w:bookmarkStart w:id="0" w:name="_GoBack"/>
      <w:bookmarkEnd w:id="0"/>
    </w:p>
    <w:sectPr w:rsidR="000C1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4CF"/>
    <w:rsid w:val="006824CF"/>
    <w:rsid w:val="00761D2B"/>
    <w:rsid w:val="00C13DDC"/>
    <w:rsid w:val="00C40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14A3CE-4113-4597-BBA5-20FB26DE0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E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1748</Words>
  <Characters>9965</Characters>
  <Application>Microsoft Office Word</Application>
  <DocSecurity>0</DocSecurity>
  <Lines>83</Lines>
  <Paragraphs>23</Paragraphs>
  <ScaleCrop>false</ScaleCrop>
  <Company>SPecialiST RePack</Company>
  <LinksUpToDate>false</LinksUpToDate>
  <CharactersWithSpaces>11690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 Возчиков</dc:creator>
  <cp:keywords/>
  <dc:description/>
  <cp:lastModifiedBy>Руслан Возчиков</cp:lastModifiedBy>
  <cp:revision>2</cp:revision>
  <dcterms:created xsi:type="dcterms:W3CDTF">2016-12-04T15:53:00Z</dcterms:created>
  <dcterms:modified xsi:type="dcterms:W3CDTF">2016-12-04T15:54:00Z</dcterms:modified>
</cp:coreProperties>
</file>